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D" w:rsidRDefault="008F0FCD" w:rsidP="008F0FCD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b/>
          <w:sz w:val="40"/>
          <w:szCs w:val="40"/>
        </w:rPr>
      </w:pPr>
      <w:r w:rsidRPr="00C60865">
        <w:rPr>
          <w:rFonts w:ascii="Georgia" w:hAnsi="Georgia" w:cs="Georgia"/>
          <w:b/>
          <w:sz w:val="40"/>
          <w:szCs w:val="40"/>
        </w:rPr>
        <w:t>B:</w:t>
      </w:r>
    </w:p>
    <w:p w:rsidR="008F0FCD" w:rsidRPr="008F0FCD" w:rsidRDefault="008F0FCD" w:rsidP="008F0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eorgia" w:hAnsi="Georgia" w:cs="Georgia"/>
          <w:sz w:val="32"/>
          <w:szCs w:val="32"/>
        </w:rPr>
      </w:pPr>
      <w:r w:rsidRPr="008F0FCD">
        <w:rPr>
          <w:rFonts w:ascii="Georgia" w:hAnsi="Georgia" w:cs="Georgia"/>
          <w:sz w:val="32"/>
          <w:szCs w:val="32"/>
        </w:rPr>
        <w:t xml:space="preserve">Towards the end of Act 2 Scene 1, how does Demetrius attempt to control Helena? </w:t>
      </w:r>
    </w:p>
    <w:p w:rsidR="008F0FCD" w:rsidRDefault="008F0FCD" w:rsidP="008F0F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0FCD" w:rsidRDefault="008F0FCD" w:rsidP="008F0F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0FCD" w:rsidRPr="008F0FCD" w:rsidRDefault="008F0FCD" w:rsidP="008F0F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0FCD" w:rsidRPr="008F0FCD" w:rsidRDefault="008F0FCD" w:rsidP="008F0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eorgia" w:hAnsi="Georgia" w:cs="Georgia"/>
          <w:sz w:val="32"/>
          <w:szCs w:val="32"/>
        </w:rPr>
      </w:pPr>
      <w:r w:rsidRPr="008F0FCD">
        <w:rPr>
          <w:rFonts w:ascii="Georgia" w:hAnsi="Georgia" w:cs="Georgia"/>
          <w:sz w:val="32"/>
          <w:szCs w:val="32"/>
        </w:rPr>
        <w:t xml:space="preserve">In Act 2 Scene 1, Oberon tells of a plan to control another character. Who will he attempt to control? Why does he wish to control this person? </w:t>
      </w:r>
    </w:p>
    <w:p w:rsidR="008F0FCD" w:rsidRDefault="008F0FCD" w:rsidP="008F0F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0FCD" w:rsidRDefault="008F0FCD" w:rsidP="008F0F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0FCD" w:rsidRDefault="008F0FCD" w:rsidP="008F0F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0FCD" w:rsidRPr="008F0FCD" w:rsidRDefault="008F0FCD" w:rsidP="008F0F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0FCD" w:rsidRPr="008F0FCD" w:rsidRDefault="008F0FCD" w:rsidP="008F0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eorgia" w:hAnsi="Georgia" w:cs="Georgia"/>
          <w:sz w:val="32"/>
          <w:szCs w:val="32"/>
        </w:rPr>
      </w:pPr>
      <w:r w:rsidRPr="008F0FCD">
        <w:rPr>
          <w:rFonts w:ascii="Georgia" w:hAnsi="Georgia" w:cs="Georgia"/>
          <w:sz w:val="32"/>
          <w:szCs w:val="32"/>
        </w:rPr>
        <w:t xml:space="preserve">In Act 2 Scene 2, </w:t>
      </w:r>
      <w:proofErr w:type="spellStart"/>
      <w:r w:rsidRPr="008F0FCD">
        <w:rPr>
          <w:rFonts w:ascii="Georgia" w:hAnsi="Georgia" w:cs="Georgia"/>
          <w:sz w:val="32"/>
          <w:szCs w:val="32"/>
        </w:rPr>
        <w:t>Hermia</w:t>
      </w:r>
      <w:proofErr w:type="spellEnd"/>
      <w:r w:rsidRPr="008F0FCD">
        <w:rPr>
          <w:rFonts w:ascii="Georgia" w:hAnsi="Georgia" w:cs="Georgia"/>
          <w:sz w:val="32"/>
          <w:szCs w:val="32"/>
        </w:rPr>
        <w:t xml:space="preserve"> and Lysander have a slight disagreement. Explain what they disagree on, and how the disagreement propels the action of the play. (Why is it important?) </w:t>
      </w:r>
    </w:p>
    <w:p w:rsidR="008F0FCD" w:rsidRDefault="008F0FCD" w:rsidP="008F0FC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0FCD" w:rsidRDefault="008F0FCD" w:rsidP="008F0FC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0FCD" w:rsidRPr="008F0FCD" w:rsidRDefault="008F0FCD" w:rsidP="008F0FC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</w:p>
    <w:p w:rsidR="001D705D" w:rsidRDefault="001D705D"/>
    <w:sectPr w:rsidR="001D705D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15B"/>
    <w:multiLevelType w:val="hybridMultilevel"/>
    <w:tmpl w:val="0CF2E858"/>
    <w:lvl w:ilvl="0" w:tplc="9D2C37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D"/>
    <w:rsid w:val="001D705D"/>
    <w:rsid w:val="008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2015-05-07T12:13:00Z</dcterms:created>
  <dcterms:modified xsi:type="dcterms:W3CDTF">2015-05-07T12:14:00Z</dcterms:modified>
</cp:coreProperties>
</file>